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3D356" w14:textId="4A04A622" w:rsidR="00D85E88" w:rsidRPr="00D85E88" w:rsidRDefault="00D85E88" w:rsidP="00D85E88">
      <w:pPr>
        <w:spacing w:after="0" w:line="480" w:lineRule="auto"/>
        <w:jc w:val="center"/>
        <w:rPr>
          <w:rFonts w:ascii="Times New Roman" w:eastAsia="Times New Roman" w:hAnsi="Times New Roman" w:cs="Times New Roman"/>
          <w:sz w:val="24"/>
          <w:szCs w:val="24"/>
        </w:rPr>
      </w:pPr>
    </w:p>
    <w:p w14:paraId="2F664D01" w14:textId="02A4F35D" w:rsidR="00D85E88" w:rsidRPr="00D85E88" w:rsidRDefault="00D85E88" w:rsidP="00D85E88">
      <w:pPr>
        <w:spacing w:after="0" w:line="480" w:lineRule="auto"/>
        <w:jc w:val="center"/>
        <w:rPr>
          <w:rFonts w:ascii="Times New Roman" w:eastAsia="Times New Roman" w:hAnsi="Times New Roman" w:cs="Times New Roman"/>
          <w:sz w:val="24"/>
          <w:szCs w:val="24"/>
        </w:rPr>
      </w:pPr>
    </w:p>
    <w:p w14:paraId="0D18DBA7" w14:textId="0DAF573C" w:rsidR="00D85E88" w:rsidRPr="00D85E88" w:rsidRDefault="00D85E88" w:rsidP="00D85E88">
      <w:pPr>
        <w:spacing w:after="0" w:line="480" w:lineRule="auto"/>
        <w:jc w:val="center"/>
        <w:rPr>
          <w:rFonts w:ascii="Times New Roman" w:eastAsia="Times New Roman" w:hAnsi="Times New Roman" w:cs="Times New Roman"/>
          <w:sz w:val="24"/>
          <w:szCs w:val="24"/>
        </w:rPr>
      </w:pPr>
    </w:p>
    <w:p w14:paraId="1AB260CC" w14:textId="77777777" w:rsidR="00D85E88" w:rsidRPr="00D85E88" w:rsidRDefault="00D85E88" w:rsidP="00D85E88">
      <w:pPr>
        <w:spacing w:after="0" w:line="480" w:lineRule="auto"/>
        <w:jc w:val="center"/>
        <w:rPr>
          <w:rFonts w:ascii="Times New Roman" w:eastAsia="Times New Roman" w:hAnsi="Times New Roman" w:cs="Times New Roman"/>
          <w:sz w:val="24"/>
          <w:szCs w:val="24"/>
        </w:rPr>
      </w:pPr>
    </w:p>
    <w:p w14:paraId="751F7B15" w14:textId="77777777" w:rsidR="00D85E88" w:rsidRPr="00D85E88" w:rsidRDefault="00E32123" w:rsidP="00D85E88">
      <w:pPr>
        <w:spacing w:after="0" w:line="480" w:lineRule="auto"/>
        <w:jc w:val="center"/>
        <w:rPr>
          <w:rFonts w:ascii="Times New Roman" w:eastAsia="Times New Roman" w:hAnsi="Times New Roman" w:cs="Times New Roman"/>
          <w:sz w:val="24"/>
          <w:szCs w:val="24"/>
        </w:rPr>
      </w:pPr>
      <w:r w:rsidRPr="00D85E88">
        <w:rPr>
          <w:rFonts w:ascii="Times New Roman" w:eastAsia="Times New Roman" w:hAnsi="Times New Roman" w:cs="Times New Roman"/>
          <w:sz w:val="24"/>
          <w:szCs w:val="24"/>
        </w:rPr>
        <w:t>The Cases of Sally and Erin</w:t>
      </w:r>
    </w:p>
    <w:p w14:paraId="53C1C399" w14:textId="77777777" w:rsidR="00D85E88" w:rsidRPr="00D85E88" w:rsidRDefault="00E32123" w:rsidP="00D85E88">
      <w:pPr>
        <w:spacing w:after="0" w:line="480" w:lineRule="auto"/>
        <w:jc w:val="center"/>
        <w:rPr>
          <w:rFonts w:ascii="Times New Roman" w:eastAsia="Times New Roman" w:hAnsi="Times New Roman" w:cs="Times New Roman"/>
          <w:sz w:val="24"/>
          <w:szCs w:val="24"/>
        </w:rPr>
      </w:pPr>
      <w:r w:rsidRPr="00D85E88">
        <w:rPr>
          <w:rFonts w:ascii="Times New Roman" w:eastAsia="Times New Roman" w:hAnsi="Times New Roman" w:cs="Times New Roman"/>
          <w:color w:val="000000" w:themeColor="text1"/>
          <w:sz w:val="24"/>
          <w:szCs w:val="24"/>
        </w:rPr>
        <w:t>Student’s Name</w:t>
      </w:r>
    </w:p>
    <w:p w14:paraId="4B799EDF" w14:textId="77777777" w:rsidR="00D85E88" w:rsidRPr="00D85E88" w:rsidRDefault="00E32123" w:rsidP="00D85E88">
      <w:pPr>
        <w:spacing w:after="0" w:line="480" w:lineRule="auto"/>
        <w:jc w:val="center"/>
        <w:rPr>
          <w:rFonts w:ascii="Times New Roman" w:eastAsia="Times New Roman" w:hAnsi="Times New Roman" w:cs="Times New Roman"/>
          <w:sz w:val="24"/>
          <w:szCs w:val="24"/>
        </w:rPr>
      </w:pPr>
      <w:r w:rsidRPr="00D85E88">
        <w:rPr>
          <w:rFonts w:ascii="Times New Roman" w:eastAsia="Times New Roman" w:hAnsi="Times New Roman" w:cs="Times New Roman"/>
          <w:sz w:val="24"/>
          <w:szCs w:val="24"/>
        </w:rPr>
        <w:t>Purdue University Global</w:t>
      </w:r>
    </w:p>
    <w:p w14:paraId="13D0A622" w14:textId="77777777" w:rsidR="00D85E88" w:rsidRPr="00D85E88" w:rsidRDefault="00E32123" w:rsidP="00D85E88">
      <w:pPr>
        <w:spacing w:after="0" w:line="480" w:lineRule="auto"/>
        <w:jc w:val="center"/>
        <w:rPr>
          <w:rFonts w:ascii="Times New Roman" w:eastAsia="Times New Roman" w:hAnsi="Times New Roman" w:cs="Times New Roman"/>
          <w:sz w:val="24"/>
          <w:szCs w:val="24"/>
        </w:rPr>
      </w:pPr>
      <w:r w:rsidRPr="00D85E88">
        <w:rPr>
          <w:rFonts w:ascii="Times New Roman" w:eastAsia="Times New Roman" w:hAnsi="Times New Roman" w:cs="Times New Roman"/>
          <w:sz w:val="24"/>
          <w:szCs w:val="24"/>
        </w:rPr>
        <w:t>CE350 - Unit 4 Assignment</w:t>
      </w:r>
    </w:p>
    <w:p w14:paraId="46822704" w14:textId="5918806D" w:rsidR="00D85E88" w:rsidRPr="00D85E88" w:rsidRDefault="00E32123" w:rsidP="00D85E88">
      <w:pPr>
        <w:spacing w:after="0" w:line="480" w:lineRule="auto"/>
        <w:jc w:val="center"/>
        <w:rPr>
          <w:rFonts w:ascii="Times New Roman" w:eastAsia="Times New Roman" w:hAnsi="Times New Roman" w:cs="Times New Roman"/>
          <w:color w:val="000000" w:themeColor="text1"/>
          <w:sz w:val="24"/>
          <w:szCs w:val="24"/>
        </w:rPr>
      </w:pPr>
      <w:r w:rsidRPr="00D85E88">
        <w:rPr>
          <w:rFonts w:ascii="Times New Roman" w:eastAsia="Times New Roman" w:hAnsi="Times New Roman" w:cs="Times New Roman"/>
          <w:color w:val="000000" w:themeColor="text1"/>
          <w:sz w:val="24"/>
          <w:szCs w:val="24"/>
        </w:rPr>
        <w:t>Date</w:t>
      </w:r>
    </w:p>
    <w:p w14:paraId="1C03C1B9" w14:textId="572B8DCE"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3CEBE922" w14:textId="415B9A43"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7239DF2B" w14:textId="313364DD"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1BB15006" w14:textId="7C57B292"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4B6A7450" w14:textId="4DFD02D8"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7E62F3E1" w14:textId="3532EFA8"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7E20CFAD" w14:textId="4BCC2346"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7171FEFB" w14:textId="3D4FD91F"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3B495081" w14:textId="06A24154"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19B0EC8A" w14:textId="336F2660"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4A200C36" w14:textId="4A815D91"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5FEF575E" w14:textId="7BF7AD3A"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67BD827A" w14:textId="6C437EA0" w:rsidR="00D85E88" w:rsidRPr="00D85E88" w:rsidRDefault="00D85E88" w:rsidP="00D85E88">
      <w:pPr>
        <w:spacing w:after="0" w:line="480" w:lineRule="auto"/>
        <w:jc w:val="center"/>
        <w:rPr>
          <w:rFonts w:ascii="Times New Roman" w:eastAsia="Times New Roman" w:hAnsi="Times New Roman" w:cs="Times New Roman"/>
          <w:color w:val="000000" w:themeColor="text1"/>
          <w:sz w:val="24"/>
          <w:szCs w:val="24"/>
        </w:rPr>
      </w:pPr>
    </w:p>
    <w:p w14:paraId="2DF102A0" w14:textId="77777777" w:rsidR="00D85E88" w:rsidRPr="00D85E88" w:rsidRDefault="00D85E88" w:rsidP="00D85E88">
      <w:pPr>
        <w:spacing w:line="480" w:lineRule="auto"/>
        <w:rPr>
          <w:rFonts w:ascii="Times New Roman" w:eastAsia="Times New Roman" w:hAnsi="Times New Roman" w:cs="Times New Roman"/>
          <w:b/>
          <w:sz w:val="24"/>
          <w:szCs w:val="24"/>
        </w:rPr>
      </w:pPr>
    </w:p>
    <w:p w14:paraId="48D80DAE" w14:textId="7FAE7F48" w:rsidR="00D85E88" w:rsidRPr="00D85E88" w:rsidRDefault="00E32123" w:rsidP="00D85E88">
      <w:pPr>
        <w:spacing w:line="480" w:lineRule="auto"/>
        <w:jc w:val="center"/>
        <w:rPr>
          <w:rFonts w:ascii="Times New Roman" w:eastAsia="Times New Roman" w:hAnsi="Times New Roman" w:cs="Times New Roman"/>
          <w:b/>
          <w:sz w:val="24"/>
          <w:szCs w:val="24"/>
        </w:rPr>
      </w:pPr>
      <w:r w:rsidRPr="00D85E88">
        <w:rPr>
          <w:rFonts w:ascii="Times New Roman" w:eastAsia="Times New Roman" w:hAnsi="Times New Roman" w:cs="Times New Roman"/>
          <w:b/>
          <w:sz w:val="24"/>
          <w:szCs w:val="24"/>
        </w:rPr>
        <w:lastRenderedPageBreak/>
        <w:t>The Cases of Sally and Erin</w:t>
      </w:r>
    </w:p>
    <w:p w14:paraId="78061CD2" w14:textId="7CF47276" w:rsidR="00100F6E" w:rsidRPr="00D85E88" w:rsidRDefault="00E32123" w:rsidP="007037AF">
      <w:pPr>
        <w:spacing w:line="480" w:lineRule="auto"/>
        <w:ind w:firstLine="720"/>
        <w:rPr>
          <w:rFonts w:ascii="Times New Roman" w:eastAsia="Times New Roman" w:hAnsi="Times New Roman" w:cs="Times New Roman"/>
          <w:bCs/>
          <w:sz w:val="24"/>
          <w:szCs w:val="24"/>
        </w:rPr>
      </w:pPr>
      <w:r w:rsidRPr="00D85E88">
        <w:rPr>
          <w:rFonts w:ascii="Times New Roman" w:eastAsia="Times New Roman" w:hAnsi="Times New Roman" w:cs="Times New Roman"/>
          <w:bCs/>
          <w:sz w:val="24"/>
          <w:szCs w:val="24"/>
        </w:rPr>
        <w:t xml:space="preserve">In the event of a birth, babies usually start to develop and learn communication skills such as verbal and </w:t>
      </w:r>
      <w:r w:rsidRPr="00D85E88">
        <w:rPr>
          <w:rFonts w:ascii="Times New Roman" w:eastAsia="Times New Roman" w:hAnsi="Times New Roman" w:cs="Times New Roman"/>
          <w:bCs/>
          <w:sz w:val="24"/>
          <w:szCs w:val="24"/>
        </w:rPr>
        <w:t>non -verbal, which aids them in the latter days of their lives. Autism Spectrum Disorder is a disorder that affects developing babies, especially in their early stages. The disorder has great impacts on a child, especially in physical health and communicat</w:t>
      </w:r>
      <w:r w:rsidRPr="00D85E88">
        <w:rPr>
          <w:rFonts w:ascii="Times New Roman" w:eastAsia="Times New Roman" w:hAnsi="Times New Roman" w:cs="Times New Roman"/>
          <w:bCs/>
          <w:sz w:val="24"/>
          <w:szCs w:val="24"/>
        </w:rPr>
        <w:t>ion. The early onset communication skills that would help in the language development in babies, both healthy and with the disorder, are; searching and listening, giggling, and a combined focus</w:t>
      </w:r>
      <w:r w:rsidR="00D85E88" w:rsidRPr="00D85E88">
        <w:rPr>
          <w:rFonts w:ascii="Times New Roman" w:eastAsia="Times New Roman" w:hAnsi="Times New Roman" w:cs="Times New Roman"/>
          <w:bCs/>
          <w:sz w:val="24"/>
          <w:szCs w:val="24"/>
        </w:rPr>
        <w:t xml:space="preserve"> (</w:t>
      </w:r>
      <w:r w:rsidR="00D85E88" w:rsidRPr="00D85E88">
        <w:rPr>
          <w:rFonts w:ascii="Times New Roman" w:hAnsi="Times New Roman" w:cs="Times New Roman"/>
          <w:color w:val="222222"/>
          <w:sz w:val="24"/>
          <w:szCs w:val="24"/>
          <w:shd w:val="clear" w:color="auto" w:fill="FFFFFF"/>
        </w:rPr>
        <w:t>Therrien et al., 2016).</w:t>
      </w:r>
      <w:r w:rsidR="00D85E88" w:rsidRPr="00D85E88">
        <w:rPr>
          <w:rFonts w:ascii="Times New Roman" w:eastAsia="Times New Roman" w:hAnsi="Times New Roman" w:cs="Times New Roman"/>
          <w:bCs/>
          <w:sz w:val="24"/>
          <w:szCs w:val="24"/>
        </w:rPr>
        <w:t>)</w:t>
      </w:r>
      <w:r w:rsidRPr="00D85E88">
        <w:rPr>
          <w:rFonts w:ascii="Times New Roman" w:eastAsia="Times New Roman" w:hAnsi="Times New Roman" w:cs="Times New Roman"/>
          <w:bCs/>
          <w:sz w:val="24"/>
          <w:szCs w:val="24"/>
        </w:rPr>
        <w:t xml:space="preserve">. These pre-language skills are very </w:t>
      </w:r>
      <w:r w:rsidRPr="00D85E88">
        <w:rPr>
          <w:rFonts w:ascii="Times New Roman" w:eastAsia="Times New Roman" w:hAnsi="Times New Roman" w:cs="Times New Roman"/>
          <w:bCs/>
          <w:sz w:val="24"/>
          <w:szCs w:val="24"/>
        </w:rPr>
        <w:t>significant as they give the foundation to interpretation and communication.</w:t>
      </w:r>
    </w:p>
    <w:p w14:paraId="1D8CAF0F" w14:textId="4A64E30F" w:rsidR="00100F6E" w:rsidRPr="00D85E88" w:rsidRDefault="00E32123" w:rsidP="007037AF">
      <w:pPr>
        <w:spacing w:line="480" w:lineRule="auto"/>
        <w:ind w:firstLine="720"/>
        <w:rPr>
          <w:rFonts w:ascii="Times New Roman" w:eastAsia="Times New Roman" w:hAnsi="Times New Roman" w:cs="Times New Roman"/>
          <w:bCs/>
          <w:sz w:val="24"/>
          <w:szCs w:val="24"/>
        </w:rPr>
      </w:pPr>
      <w:r w:rsidRPr="00D85E88">
        <w:rPr>
          <w:rFonts w:ascii="Times New Roman" w:eastAsia="Times New Roman" w:hAnsi="Times New Roman" w:cs="Times New Roman"/>
          <w:bCs/>
          <w:sz w:val="24"/>
          <w:szCs w:val="24"/>
        </w:rPr>
        <w:t xml:space="preserve">Smiling is a very important pre-verbal skill that has an emotional impact on babies. Giggling to babies by adults promotes socialization more and more since it is extra </w:t>
      </w:r>
      <w:r w:rsidRPr="00D85E88">
        <w:rPr>
          <w:rFonts w:ascii="Times New Roman" w:eastAsia="Times New Roman" w:hAnsi="Times New Roman" w:cs="Times New Roman"/>
          <w:bCs/>
          <w:sz w:val="24"/>
          <w:szCs w:val="24"/>
        </w:rPr>
        <w:t>rewarding to communicate when you receive an immediate response</w:t>
      </w:r>
      <w:r w:rsidR="00D85E88" w:rsidRPr="00D85E88">
        <w:rPr>
          <w:rFonts w:ascii="Times New Roman" w:eastAsia="Times New Roman" w:hAnsi="Times New Roman" w:cs="Times New Roman"/>
          <w:bCs/>
          <w:sz w:val="24"/>
          <w:szCs w:val="24"/>
        </w:rPr>
        <w:t xml:space="preserve"> (Machado, 2015)</w:t>
      </w:r>
      <w:r w:rsidRPr="00D85E88">
        <w:rPr>
          <w:rFonts w:ascii="Times New Roman" w:eastAsia="Times New Roman" w:hAnsi="Times New Roman" w:cs="Times New Roman"/>
          <w:bCs/>
          <w:sz w:val="24"/>
          <w:szCs w:val="24"/>
        </w:rPr>
        <w:t>. A child can giggle within six weeks after birth. To children with autism spectrum disorder, smiling may help develop good social behavior as these children tend to be preoccupied with following a schedule. As a result, the babies will adopt smiling not o</w:t>
      </w:r>
      <w:r w:rsidRPr="00D85E88">
        <w:rPr>
          <w:rFonts w:ascii="Times New Roman" w:eastAsia="Times New Roman" w:hAnsi="Times New Roman" w:cs="Times New Roman"/>
          <w:bCs/>
          <w:sz w:val="24"/>
          <w:szCs w:val="24"/>
        </w:rPr>
        <w:t xml:space="preserve">nly to their guardians but also to the other kids. </w:t>
      </w:r>
    </w:p>
    <w:p w14:paraId="39249536" w14:textId="77777777" w:rsidR="00100F6E" w:rsidRPr="00D85E88" w:rsidRDefault="00E32123" w:rsidP="007037AF">
      <w:pPr>
        <w:spacing w:line="480" w:lineRule="auto"/>
        <w:ind w:firstLine="720"/>
        <w:rPr>
          <w:rFonts w:ascii="Times New Roman" w:eastAsia="Times New Roman" w:hAnsi="Times New Roman" w:cs="Times New Roman"/>
          <w:bCs/>
          <w:sz w:val="24"/>
          <w:szCs w:val="24"/>
        </w:rPr>
      </w:pPr>
      <w:r w:rsidRPr="00D85E88">
        <w:rPr>
          <w:rFonts w:ascii="Times New Roman" w:eastAsia="Times New Roman" w:hAnsi="Times New Roman" w:cs="Times New Roman"/>
          <w:bCs/>
          <w:sz w:val="24"/>
          <w:szCs w:val="24"/>
        </w:rPr>
        <w:t>When a child is born, they start to practice listening and observing, which are great skills in verbal communication. The children start engaging in communication by looking at their mum's faces, therefor</w:t>
      </w:r>
      <w:r w:rsidRPr="00D85E88">
        <w:rPr>
          <w:rFonts w:ascii="Times New Roman" w:eastAsia="Times New Roman" w:hAnsi="Times New Roman" w:cs="Times New Roman"/>
          <w:bCs/>
          <w:sz w:val="24"/>
          <w:szCs w:val="24"/>
        </w:rPr>
        <w:t>e, developing eye contact. Listening is one of the fundamental building blocks of language acquisition and one of the primary drivers for children's development, particularly in the early years of schooling. Through observations, babies are capable of lear</w:t>
      </w:r>
      <w:r w:rsidRPr="00D85E88">
        <w:rPr>
          <w:rFonts w:ascii="Times New Roman" w:eastAsia="Times New Roman" w:hAnsi="Times New Roman" w:cs="Times New Roman"/>
          <w:bCs/>
          <w:sz w:val="24"/>
          <w:szCs w:val="24"/>
        </w:rPr>
        <w:t xml:space="preserve">ning their guardian's behaviors or movements during communication. </w:t>
      </w:r>
    </w:p>
    <w:p w14:paraId="17510EA7" w14:textId="6D9A0BD4" w:rsidR="00100F6E" w:rsidRPr="00D85E88" w:rsidRDefault="00E32123" w:rsidP="007037AF">
      <w:pPr>
        <w:spacing w:line="480" w:lineRule="auto"/>
        <w:ind w:firstLine="720"/>
        <w:rPr>
          <w:rFonts w:ascii="Times New Roman" w:eastAsia="Times New Roman" w:hAnsi="Times New Roman" w:cs="Times New Roman"/>
          <w:bCs/>
          <w:sz w:val="24"/>
          <w:szCs w:val="24"/>
        </w:rPr>
      </w:pPr>
      <w:r w:rsidRPr="00D85E88">
        <w:rPr>
          <w:rFonts w:ascii="Times New Roman" w:eastAsia="Times New Roman" w:hAnsi="Times New Roman" w:cs="Times New Roman"/>
          <w:bCs/>
          <w:sz w:val="24"/>
          <w:szCs w:val="24"/>
        </w:rPr>
        <w:lastRenderedPageBreak/>
        <w:t xml:space="preserve">Another important communication skill that aids in language development is combined focus. It refers to a baby's ability to follow another person's focus of attention while also directing </w:t>
      </w:r>
      <w:r w:rsidRPr="00D85E88">
        <w:rPr>
          <w:rFonts w:ascii="Times New Roman" w:eastAsia="Times New Roman" w:hAnsi="Times New Roman" w:cs="Times New Roman"/>
          <w:bCs/>
          <w:sz w:val="24"/>
          <w:szCs w:val="24"/>
        </w:rPr>
        <w:t xml:space="preserve">their attention toward their area of interest. Since babies with ASD </w:t>
      </w:r>
      <w:r w:rsidR="00626160" w:rsidRPr="00D85E88">
        <w:rPr>
          <w:rFonts w:ascii="Times New Roman" w:eastAsia="Times New Roman" w:hAnsi="Times New Roman" w:cs="Times New Roman"/>
          <w:bCs/>
          <w:sz w:val="24"/>
          <w:szCs w:val="24"/>
        </w:rPr>
        <w:t xml:space="preserve">tend to avoid interacting with others, they could easily interrupt through combined focus where they could easily see what they are doing then do them independently. </w:t>
      </w:r>
      <w:r w:rsidRPr="00D85E88">
        <w:rPr>
          <w:rFonts w:ascii="Times New Roman" w:eastAsia="Times New Roman" w:hAnsi="Times New Roman" w:cs="Times New Roman"/>
          <w:bCs/>
          <w:sz w:val="24"/>
          <w:szCs w:val="24"/>
        </w:rPr>
        <w:t>As the child's verbal</w:t>
      </w:r>
      <w:r w:rsidRPr="00D85E88">
        <w:rPr>
          <w:rFonts w:ascii="Times New Roman" w:eastAsia="Times New Roman" w:hAnsi="Times New Roman" w:cs="Times New Roman"/>
          <w:bCs/>
          <w:sz w:val="24"/>
          <w:szCs w:val="24"/>
        </w:rPr>
        <w:t xml:space="preserve"> skills develop, all of these nonverbal skills will improve. Throughout all language learning, nonverbal and verbal communication skills are intertwined.</w:t>
      </w:r>
    </w:p>
    <w:p w14:paraId="63259C99" w14:textId="77777777" w:rsidR="00A36B65" w:rsidRPr="00D85E88" w:rsidRDefault="00E32123" w:rsidP="007037AF">
      <w:pPr>
        <w:spacing w:line="480" w:lineRule="auto"/>
        <w:ind w:firstLine="720"/>
        <w:rPr>
          <w:rFonts w:ascii="Times New Roman" w:eastAsia="Times New Roman" w:hAnsi="Times New Roman" w:cs="Times New Roman"/>
          <w:bCs/>
          <w:sz w:val="24"/>
          <w:szCs w:val="24"/>
        </w:rPr>
      </w:pPr>
      <w:r w:rsidRPr="00D85E88">
        <w:rPr>
          <w:rFonts w:ascii="Times New Roman" w:eastAsia="Times New Roman" w:hAnsi="Times New Roman" w:cs="Times New Roman"/>
          <w:bCs/>
          <w:sz w:val="24"/>
          <w:szCs w:val="24"/>
        </w:rPr>
        <w:t>Sally and Erin do not possess any common pre-verbal communication skills, but they have vast differenc</w:t>
      </w:r>
      <w:r w:rsidRPr="00D85E88">
        <w:rPr>
          <w:rFonts w:ascii="Times New Roman" w:eastAsia="Times New Roman" w:hAnsi="Times New Roman" w:cs="Times New Roman"/>
          <w:bCs/>
          <w:sz w:val="24"/>
          <w:szCs w:val="24"/>
        </w:rPr>
        <w:t>es. One characteristic of either Sally or Erin contradicts the other's characteristics. Their characteristics are in a positive-negative relation, where if one has a positive feature, then automatically, the other will have a negative feature. For example,</w:t>
      </w:r>
      <w:r w:rsidRPr="00D85E88">
        <w:rPr>
          <w:rFonts w:ascii="Times New Roman" w:eastAsia="Times New Roman" w:hAnsi="Times New Roman" w:cs="Times New Roman"/>
          <w:bCs/>
          <w:sz w:val="24"/>
          <w:szCs w:val="24"/>
        </w:rPr>
        <w:t xml:space="preserve"> we can say that Erin has positive features in pre-verbal skills while Sally has slightly negative skills.</w:t>
      </w:r>
    </w:p>
    <w:p w14:paraId="4F8934BA" w14:textId="77777777" w:rsidR="00D85E88" w:rsidRPr="00D85E88" w:rsidRDefault="00E32123" w:rsidP="007037AF">
      <w:pPr>
        <w:spacing w:line="480" w:lineRule="auto"/>
        <w:ind w:firstLine="720"/>
        <w:rPr>
          <w:rFonts w:ascii="Times New Roman" w:eastAsia="Times New Roman" w:hAnsi="Times New Roman" w:cs="Times New Roman"/>
          <w:bCs/>
          <w:sz w:val="24"/>
          <w:szCs w:val="24"/>
        </w:rPr>
      </w:pPr>
      <w:r w:rsidRPr="00D85E88">
        <w:rPr>
          <w:rFonts w:ascii="Times New Roman" w:eastAsia="Times New Roman" w:hAnsi="Times New Roman" w:cs="Times New Roman"/>
          <w:bCs/>
          <w:sz w:val="24"/>
          <w:szCs w:val="24"/>
        </w:rPr>
        <w:t xml:space="preserve">The first difference between Sally and Erin is that it is quite more challenging to understand Sally than Erin. Erin's case clearly shows that she's </w:t>
      </w:r>
      <w:r w:rsidRPr="00D85E88">
        <w:rPr>
          <w:rFonts w:ascii="Times New Roman" w:eastAsia="Times New Roman" w:hAnsi="Times New Roman" w:cs="Times New Roman"/>
          <w:bCs/>
          <w:sz w:val="24"/>
          <w:szCs w:val="24"/>
        </w:rPr>
        <w:t>easy to understand by both familiar and unfamiliar individuals. The difference can be attributed to the joint focus skill in pre-verbal communication. Secondly, the two girls differ in the skill of eye contact. Sally makes eye contact rarely, while Erin us</w:t>
      </w:r>
      <w:r w:rsidRPr="00D85E88">
        <w:rPr>
          <w:rFonts w:ascii="Times New Roman" w:eastAsia="Times New Roman" w:hAnsi="Times New Roman" w:cs="Times New Roman"/>
          <w:bCs/>
          <w:sz w:val="24"/>
          <w:szCs w:val="24"/>
        </w:rPr>
        <w:t xml:space="preserve">es eye contact more often. Thirdly, the girls differ in expressions of feelings. Sally finds it much difficult to express herself as compared to Erin.  </w:t>
      </w:r>
    </w:p>
    <w:p w14:paraId="138A175F" w14:textId="2F372673" w:rsidR="00D85E88" w:rsidRPr="00D85E88" w:rsidRDefault="00E32123" w:rsidP="007037AF">
      <w:pPr>
        <w:spacing w:line="480" w:lineRule="auto"/>
        <w:ind w:firstLine="720"/>
        <w:rPr>
          <w:rFonts w:ascii="Times New Roman" w:eastAsia="Times New Roman" w:hAnsi="Times New Roman" w:cs="Times New Roman"/>
          <w:bCs/>
          <w:sz w:val="24"/>
          <w:szCs w:val="24"/>
        </w:rPr>
      </w:pPr>
      <w:r w:rsidRPr="00D85E88">
        <w:rPr>
          <w:rFonts w:ascii="Times New Roman" w:eastAsia="Times New Roman" w:hAnsi="Times New Roman" w:cs="Times New Roman"/>
          <w:bCs/>
          <w:sz w:val="24"/>
          <w:szCs w:val="24"/>
        </w:rPr>
        <w:t>Sally faces several social interaction skills. Firstly, she has inadequate words to express herself and</w:t>
      </w:r>
      <w:r w:rsidRPr="00D85E88">
        <w:rPr>
          <w:rFonts w:ascii="Times New Roman" w:eastAsia="Times New Roman" w:hAnsi="Times New Roman" w:cs="Times New Roman"/>
          <w:bCs/>
          <w:sz w:val="24"/>
          <w:szCs w:val="24"/>
        </w:rPr>
        <w:t>, in many scenarios, she uses non-verbal communication. Secondly, Sally has difficulty paying attention to others. She struggles to understand what others are involved in. Sally engages in parallel plays with her peers limiting interaction with her agemate</w:t>
      </w:r>
      <w:r w:rsidRPr="00D85E88">
        <w:rPr>
          <w:rFonts w:ascii="Times New Roman" w:eastAsia="Times New Roman" w:hAnsi="Times New Roman" w:cs="Times New Roman"/>
          <w:bCs/>
          <w:sz w:val="24"/>
          <w:szCs w:val="24"/>
        </w:rPr>
        <w:t>s (</w:t>
      </w:r>
      <w:r w:rsidRPr="00D85E88">
        <w:rPr>
          <w:rFonts w:ascii="Times New Roman" w:hAnsi="Times New Roman" w:cs="Times New Roman"/>
          <w:color w:val="222222"/>
          <w:sz w:val="24"/>
          <w:szCs w:val="24"/>
          <w:shd w:val="clear" w:color="auto" w:fill="FFFFFF"/>
        </w:rPr>
        <w:t>Fuller &amp; Kaiser, 2020).</w:t>
      </w:r>
      <w:r w:rsidRPr="00D85E88">
        <w:rPr>
          <w:rFonts w:ascii="Times New Roman" w:eastAsia="Times New Roman" w:hAnsi="Times New Roman" w:cs="Times New Roman"/>
          <w:bCs/>
          <w:sz w:val="24"/>
          <w:szCs w:val="24"/>
        </w:rPr>
        <w:t xml:space="preserve"> A good example of joint interaction between Sally and her peers is the back-and-</w:t>
      </w:r>
      <w:r w:rsidRPr="00D85E88">
        <w:rPr>
          <w:rFonts w:ascii="Times New Roman" w:eastAsia="Times New Roman" w:hAnsi="Times New Roman" w:cs="Times New Roman"/>
          <w:bCs/>
          <w:sz w:val="24"/>
          <w:szCs w:val="24"/>
        </w:rPr>
        <w:lastRenderedPageBreak/>
        <w:t>forth nature of communication. In symbol use, she could climb, reach or open a compartment if she needs something, also indicating communication inte</w:t>
      </w:r>
      <w:r w:rsidRPr="00D85E88">
        <w:rPr>
          <w:rFonts w:ascii="Times New Roman" w:eastAsia="Times New Roman" w:hAnsi="Times New Roman" w:cs="Times New Roman"/>
          <w:bCs/>
          <w:sz w:val="24"/>
          <w:szCs w:val="24"/>
        </w:rPr>
        <w:t>nt.</w:t>
      </w:r>
    </w:p>
    <w:p w14:paraId="788B2E32"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341370C2"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7B6EEDB6"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15777B3B"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7BDAFD44"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1466F495"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3F343036"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037C879B"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2FB7C123"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3BF4E934"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3C367DC5"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0769F26E"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642E30F7" w14:textId="77777777" w:rsidR="00D85E88" w:rsidRPr="00D85E88" w:rsidRDefault="00D85E88" w:rsidP="00D85E88">
      <w:pPr>
        <w:spacing w:line="480" w:lineRule="auto"/>
        <w:jc w:val="center"/>
        <w:rPr>
          <w:rFonts w:ascii="Times New Roman" w:eastAsia="Times New Roman" w:hAnsi="Times New Roman" w:cs="Times New Roman"/>
          <w:b/>
          <w:sz w:val="24"/>
          <w:szCs w:val="24"/>
        </w:rPr>
      </w:pPr>
    </w:p>
    <w:p w14:paraId="334DC829" w14:textId="77777777" w:rsidR="00D85E88" w:rsidRPr="00D85E88" w:rsidRDefault="00D85E88" w:rsidP="00D85E88">
      <w:pPr>
        <w:spacing w:line="480" w:lineRule="auto"/>
        <w:rPr>
          <w:rFonts w:ascii="Times New Roman" w:eastAsia="Times New Roman" w:hAnsi="Times New Roman" w:cs="Times New Roman"/>
          <w:b/>
          <w:sz w:val="24"/>
          <w:szCs w:val="24"/>
        </w:rPr>
      </w:pPr>
    </w:p>
    <w:p w14:paraId="16D56C66" w14:textId="77777777" w:rsidR="00373B43" w:rsidRDefault="00373B43" w:rsidP="00D85E88">
      <w:pPr>
        <w:spacing w:line="480" w:lineRule="auto"/>
        <w:jc w:val="center"/>
        <w:rPr>
          <w:rFonts w:ascii="Times New Roman" w:eastAsia="Times New Roman" w:hAnsi="Times New Roman" w:cs="Times New Roman"/>
          <w:b/>
          <w:sz w:val="24"/>
          <w:szCs w:val="24"/>
        </w:rPr>
      </w:pPr>
    </w:p>
    <w:p w14:paraId="2F20FE26" w14:textId="77777777" w:rsidR="00373B43" w:rsidRDefault="00373B43" w:rsidP="00D85E88">
      <w:pPr>
        <w:spacing w:line="480" w:lineRule="auto"/>
        <w:jc w:val="center"/>
        <w:rPr>
          <w:rFonts w:ascii="Times New Roman" w:eastAsia="Times New Roman" w:hAnsi="Times New Roman" w:cs="Times New Roman"/>
          <w:b/>
          <w:sz w:val="24"/>
          <w:szCs w:val="24"/>
        </w:rPr>
      </w:pPr>
    </w:p>
    <w:p w14:paraId="0B9BEA89" w14:textId="77777777" w:rsidR="00373B43" w:rsidRDefault="00373B43" w:rsidP="00D85E88">
      <w:pPr>
        <w:spacing w:line="480" w:lineRule="auto"/>
        <w:jc w:val="center"/>
        <w:rPr>
          <w:rFonts w:ascii="Times New Roman" w:eastAsia="Times New Roman" w:hAnsi="Times New Roman" w:cs="Times New Roman"/>
          <w:b/>
          <w:sz w:val="24"/>
          <w:szCs w:val="24"/>
        </w:rPr>
      </w:pPr>
    </w:p>
    <w:p w14:paraId="16346620" w14:textId="1FC2B4B9" w:rsidR="00D85E88" w:rsidRPr="00D85E88" w:rsidRDefault="00E32123" w:rsidP="00D85E88">
      <w:pPr>
        <w:spacing w:line="480" w:lineRule="auto"/>
        <w:jc w:val="center"/>
        <w:rPr>
          <w:rFonts w:ascii="Times New Roman" w:eastAsia="Times New Roman" w:hAnsi="Times New Roman" w:cs="Times New Roman"/>
          <w:b/>
          <w:sz w:val="24"/>
          <w:szCs w:val="24"/>
        </w:rPr>
      </w:pPr>
      <w:r w:rsidRPr="00D85E88">
        <w:rPr>
          <w:rFonts w:ascii="Times New Roman" w:eastAsia="Times New Roman" w:hAnsi="Times New Roman" w:cs="Times New Roman"/>
          <w:b/>
          <w:sz w:val="24"/>
          <w:szCs w:val="24"/>
        </w:rPr>
        <w:lastRenderedPageBreak/>
        <w:t>References</w:t>
      </w:r>
    </w:p>
    <w:p w14:paraId="3CA6FDD6" w14:textId="77777777" w:rsidR="00D85E88" w:rsidRPr="00D85E88" w:rsidRDefault="00E32123" w:rsidP="00D85E88">
      <w:pPr>
        <w:spacing w:line="480" w:lineRule="auto"/>
        <w:ind w:left="720" w:hanging="720"/>
        <w:rPr>
          <w:rFonts w:ascii="Times New Roman" w:eastAsia="Times New Roman" w:hAnsi="Times New Roman" w:cs="Times New Roman"/>
          <w:bCs/>
          <w:sz w:val="24"/>
          <w:szCs w:val="24"/>
        </w:rPr>
      </w:pPr>
      <w:r w:rsidRPr="00D85E88">
        <w:rPr>
          <w:rFonts w:ascii="Times New Roman" w:hAnsi="Times New Roman" w:cs="Times New Roman"/>
          <w:color w:val="222222"/>
          <w:sz w:val="24"/>
          <w:szCs w:val="24"/>
          <w:shd w:val="clear" w:color="auto" w:fill="FFFFFF"/>
        </w:rPr>
        <w:t>Fuller, E. A., &amp; Kaiser, A. P. (2020). The effects of early intervention on social communication outcomes for children with autism spectrum disorder: A meta-analysis. </w:t>
      </w:r>
      <w:r w:rsidRPr="00D85E88">
        <w:rPr>
          <w:rFonts w:ascii="Times New Roman" w:hAnsi="Times New Roman" w:cs="Times New Roman"/>
          <w:i/>
          <w:iCs/>
          <w:color w:val="222222"/>
          <w:sz w:val="24"/>
          <w:szCs w:val="24"/>
          <w:shd w:val="clear" w:color="auto" w:fill="FFFFFF"/>
        </w:rPr>
        <w:t>Journal of Autism and Developmental Disorders</w:t>
      </w:r>
      <w:r w:rsidRPr="00D85E88">
        <w:rPr>
          <w:rFonts w:ascii="Times New Roman" w:hAnsi="Times New Roman" w:cs="Times New Roman"/>
          <w:color w:val="222222"/>
          <w:sz w:val="24"/>
          <w:szCs w:val="24"/>
          <w:shd w:val="clear" w:color="auto" w:fill="FFFFFF"/>
        </w:rPr>
        <w:t>, </w:t>
      </w:r>
      <w:r w:rsidRPr="00D85E88">
        <w:rPr>
          <w:rFonts w:ascii="Times New Roman" w:hAnsi="Times New Roman" w:cs="Times New Roman"/>
          <w:i/>
          <w:iCs/>
          <w:color w:val="222222"/>
          <w:sz w:val="24"/>
          <w:szCs w:val="24"/>
          <w:shd w:val="clear" w:color="auto" w:fill="FFFFFF"/>
        </w:rPr>
        <w:t>50</w:t>
      </w:r>
      <w:r w:rsidRPr="00D85E88">
        <w:rPr>
          <w:rFonts w:ascii="Times New Roman" w:hAnsi="Times New Roman" w:cs="Times New Roman"/>
          <w:color w:val="222222"/>
          <w:sz w:val="24"/>
          <w:szCs w:val="24"/>
          <w:shd w:val="clear" w:color="auto" w:fill="FFFFFF"/>
        </w:rPr>
        <w:t xml:space="preserve">(5), </w:t>
      </w:r>
      <w:r w:rsidRPr="00D85E88">
        <w:rPr>
          <w:rFonts w:ascii="Times New Roman" w:hAnsi="Times New Roman" w:cs="Times New Roman"/>
          <w:color w:val="222222"/>
          <w:sz w:val="24"/>
          <w:szCs w:val="24"/>
          <w:shd w:val="clear" w:color="auto" w:fill="FFFFFF"/>
        </w:rPr>
        <w:t>1683-1700.</w:t>
      </w:r>
      <w:r w:rsidRPr="00D85E88">
        <w:rPr>
          <w:rFonts w:ascii="Times New Roman" w:eastAsia="Times New Roman" w:hAnsi="Times New Roman" w:cs="Times New Roman"/>
          <w:bCs/>
          <w:sz w:val="24"/>
          <w:szCs w:val="24"/>
        </w:rPr>
        <w:t xml:space="preserve">  </w:t>
      </w:r>
    </w:p>
    <w:p w14:paraId="6D64CC30" w14:textId="77777777" w:rsidR="00D85E88" w:rsidRPr="00D85E88" w:rsidRDefault="00E32123" w:rsidP="00D85E88">
      <w:pPr>
        <w:spacing w:line="480" w:lineRule="auto"/>
        <w:ind w:left="720" w:hanging="720"/>
        <w:rPr>
          <w:rFonts w:ascii="Times New Roman" w:eastAsia="Times New Roman" w:hAnsi="Times New Roman" w:cs="Times New Roman"/>
          <w:bCs/>
          <w:sz w:val="24"/>
          <w:szCs w:val="24"/>
        </w:rPr>
      </w:pPr>
      <w:r w:rsidRPr="00D85E88">
        <w:rPr>
          <w:rFonts w:ascii="Times New Roman" w:hAnsi="Times New Roman" w:cs="Times New Roman"/>
          <w:color w:val="222222"/>
          <w:sz w:val="24"/>
          <w:szCs w:val="24"/>
          <w:shd w:val="clear" w:color="auto" w:fill="FFFFFF"/>
        </w:rPr>
        <w:t>Machado, J. M. (2015). </w:t>
      </w:r>
      <w:r w:rsidRPr="00D85E88">
        <w:rPr>
          <w:rFonts w:ascii="Times New Roman" w:hAnsi="Times New Roman" w:cs="Times New Roman"/>
          <w:i/>
          <w:iCs/>
          <w:color w:val="222222"/>
          <w:sz w:val="24"/>
          <w:szCs w:val="24"/>
          <w:shd w:val="clear" w:color="auto" w:fill="FFFFFF"/>
        </w:rPr>
        <w:t>Early childhood experiences in language arts: Early literacy</w:t>
      </w:r>
      <w:r w:rsidRPr="00D85E88">
        <w:rPr>
          <w:rFonts w:ascii="Times New Roman" w:hAnsi="Times New Roman" w:cs="Times New Roman"/>
          <w:color w:val="222222"/>
          <w:sz w:val="24"/>
          <w:szCs w:val="24"/>
          <w:shd w:val="clear" w:color="auto" w:fill="FFFFFF"/>
        </w:rPr>
        <w:t>. Cengage Learning.</w:t>
      </w:r>
    </w:p>
    <w:p w14:paraId="4EFA3849" w14:textId="77777777" w:rsidR="00D85E88" w:rsidRPr="00D85E88" w:rsidRDefault="00E32123" w:rsidP="00D85E88">
      <w:pPr>
        <w:spacing w:line="480" w:lineRule="auto"/>
        <w:ind w:left="720" w:hanging="720"/>
        <w:rPr>
          <w:rFonts w:ascii="Times New Roman" w:eastAsia="Times New Roman" w:hAnsi="Times New Roman" w:cs="Times New Roman"/>
          <w:bCs/>
          <w:sz w:val="24"/>
          <w:szCs w:val="24"/>
        </w:rPr>
      </w:pPr>
      <w:r w:rsidRPr="00D85E88">
        <w:rPr>
          <w:rFonts w:ascii="Times New Roman" w:hAnsi="Times New Roman" w:cs="Times New Roman"/>
          <w:color w:val="222222"/>
          <w:sz w:val="24"/>
          <w:szCs w:val="24"/>
          <w:shd w:val="clear" w:color="auto" w:fill="FFFFFF"/>
        </w:rPr>
        <w:t>Therrien, M. C., Light, J., &amp; Pope, L. (2016). A systematic review of the effects of interventions to promote peer interactions for children</w:t>
      </w:r>
      <w:r w:rsidRPr="00D85E88">
        <w:rPr>
          <w:rFonts w:ascii="Times New Roman" w:hAnsi="Times New Roman" w:cs="Times New Roman"/>
          <w:color w:val="222222"/>
          <w:sz w:val="24"/>
          <w:szCs w:val="24"/>
          <w:shd w:val="clear" w:color="auto" w:fill="FFFFFF"/>
        </w:rPr>
        <w:t xml:space="preserve"> who use aided AAC. </w:t>
      </w:r>
      <w:r w:rsidRPr="00D85E88">
        <w:rPr>
          <w:rFonts w:ascii="Times New Roman" w:hAnsi="Times New Roman" w:cs="Times New Roman"/>
          <w:i/>
          <w:iCs/>
          <w:color w:val="222222"/>
          <w:sz w:val="24"/>
          <w:szCs w:val="24"/>
          <w:shd w:val="clear" w:color="auto" w:fill="FFFFFF"/>
        </w:rPr>
        <w:t>Augmentative and Alternative Communication</w:t>
      </w:r>
      <w:r w:rsidRPr="00D85E88">
        <w:rPr>
          <w:rFonts w:ascii="Times New Roman" w:hAnsi="Times New Roman" w:cs="Times New Roman"/>
          <w:color w:val="222222"/>
          <w:sz w:val="24"/>
          <w:szCs w:val="24"/>
          <w:shd w:val="clear" w:color="auto" w:fill="FFFFFF"/>
        </w:rPr>
        <w:t>, </w:t>
      </w:r>
      <w:r w:rsidRPr="00D85E88">
        <w:rPr>
          <w:rFonts w:ascii="Times New Roman" w:hAnsi="Times New Roman" w:cs="Times New Roman"/>
          <w:i/>
          <w:iCs/>
          <w:color w:val="222222"/>
          <w:sz w:val="24"/>
          <w:szCs w:val="24"/>
          <w:shd w:val="clear" w:color="auto" w:fill="FFFFFF"/>
        </w:rPr>
        <w:t>32</w:t>
      </w:r>
      <w:r w:rsidRPr="00D85E88">
        <w:rPr>
          <w:rFonts w:ascii="Times New Roman" w:hAnsi="Times New Roman" w:cs="Times New Roman"/>
          <w:color w:val="222222"/>
          <w:sz w:val="24"/>
          <w:szCs w:val="24"/>
          <w:shd w:val="clear" w:color="auto" w:fill="FFFFFF"/>
        </w:rPr>
        <w:t>(2), 81-93.</w:t>
      </w:r>
    </w:p>
    <w:p w14:paraId="55AD1F63" w14:textId="77777777" w:rsidR="00626160" w:rsidRPr="00D85E88" w:rsidRDefault="00626160" w:rsidP="00D85E88">
      <w:pPr>
        <w:spacing w:line="480" w:lineRule="auto"/>
        <w:rPr>
          <w:rFonts w:ascii="Times New Roman" w:eastAsia="Times New Roman" w:hAnsi="Times New Roman" w:cs="Times New Roman"/>
          <w:bCs/>
          <w:sz w:val="24"/>
          <w:szCs w:val="24"/>
        </w:rPr>
      </w:pPr>
    </w:p>
    <w:p w14:paraId="1BABEA99" w14:textId="77777777" w:rsidR="00100F6E" w:rsidRPr="00D85E88" w:rsidRDefault="00100F6E" w:rsidP="00D85E88">
      <w:pPr>
        <w:spacing w:line="480" w:lineRule="auto"/>
        <w:rPr>
          <w:rFonts w:ascii="Times New Roman" w:eastAsia="Times New Roman" w:hAnsi="Times New Roman" w:cs="Times New Roman"/>
          <w:bCs/>
          <w:sz w:val="24"/>
          <w:szCs w:val="24"/>
        </w:rPr>
      </w:pPr>
    </w:p>
    <w:p w14:paraId="6CA2F9D7" w14:textId="77777777" w:rsidR="00100F6E" w:rsidRPr="00D85E88" w:rsidRDefault="00100F6E" w:rsidP="00D85E88">
      <w:pPr>
        <w:spacing w:line="480" w:lineRule="auto"/>
        <w:rPr>
          <w:rFonts w:ascii="Times New Roman" w:hAnsi="Times New Roman" w:cs="Times New Roman"/>
          <w:sz w:val="24"/>
          <w:szCs w:val="24"/>
        </w:rPr>
      </w:pPr>
    </w:p>
    <w:sectPr w:rsidR="00100F6E" w:rsidRPr="00D85E88" w:rsidSect="00373B43">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BFA01" w14:textId="77777777" w:rsidR="00E32123" w:rsidRDefault="00E32123">
      <w:pPr>
        <w:spacing w:after="0" w:line="240" w:lineRule="auto"/>
      </w:pPr>
      <w:r>
        <w:separator/>
      </w:r>
    </w:p>
  </w:endnote>
  <w:endnote w:type="continuationSeparator" w:id="0">
    <w:p w14:paraId="06DEDE4A" w14:textId="77777777" w:rsidR="00E32123" w:rsidRDefault="00E3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394EA" w14:textId="77777777" w:rsidR="00E32123" w:rsidRDefault="00E32123">
      <w:pPr>
        <w:spacing w:after="0" w:line="240" w:lineRule="auto"/>
      </w:pPr>
      <w:r>
        <w:separator/>
      </w:r>
    </w:p>
  </w:footnote>
  <w:footnote w:type="continuationSeparator" w:id="0">
    <w:p w14:paraId="3AB104BF" w14:textId="77777777" w:rsidR="00E32123" w:rsidRDefault="00E32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081413"/>
      <w:docPartObj>
        <w:docPartGallery w:val="Page Numbers (Top of Page)"/>
        <w:docPartUnique/>
      </w:docPartObj>
    </w:sdtPr>
    <w:sdtEndPr>
      <w:rPr>
        <w:noProof/>
      </w:rPr>
    </w:sdtEndPr>
    <w:sdtContent>
      <w:p w14:paraId="25B7912C" w14:textId="218D2BBD" w:rsidR="00D85E88" w:rsidRDefault="00E3212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6A114F" w14:textId="578F322B" w:rsidR="00D85E88" w:rsidRPr="00D85E88" w:rsidRDefault="00373B43">
    <w:pPr>
      <w:pStyle w:val="Header"/>
      <w:rPr>
        <w:rFonts w:ascii="Times New Roman" w:hAnsi="Times New Roman" w:cs="Times New Roman"/>
        <w:sz w:val="24"/>
        <w:szCs w:val="24"/>
      </w:rPr>
    </w:pPr>
    <w:r w:rsidRPr="00D85E88">
      <w:rPr>
        <w:rFonts w:ascii="Times New Roman" w:hAnsi="Times New Roman" w:cs="Times New Roman"/>
        <w:sz w:val="24"/>
        <w:szCs w:val="24"/>
      </w:rPr>
      <w:t>THE CASES OF SALLY AND ERIN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802D" w14:textId="398F8B62" w:rsidR="00373B43" w:rsidRPr="000E63CB" w:rsidRDefault="00373B43">
    <w:pPr>
      <w:pStyle w:val="Header"/>
      <w:rPr>
        <w:rFonts w:ascii="Times New Roman" w:hAnsi="Times New Roman" w:cs="Times New Roman"/>
        <w:sz w:val="24"/>
        <w:szCs w:val="24"/>
      </w:rPr>
    </w:pPr>
    <w:r w:rsidRPr="000E63CB">
      <w:rPr>
        <w:rFonts w:ascii="Times New Roman" w:hAnsi="Times New Roman" w:cs="Times New Roman"/>
        <w:sz w:val="24"/>
        <w:szCs w:val="24"/>
      </w:rPr>
      <w:t>Running head:</w:t>
    </w:r>
    <w:r w:rsidR="000E63CB" w:rsidRPr="000E63CB">
      <w:rPr>
        <w:rFonts w:ascii="Times New Roman" w:hAnsi="Times New Roman" w:cs="Times New Roman"/>
        <w:sz w:val="24"/>
        <w:szCs w:val="24"/>
      </w:rPr>
      <w:t xml:space="preserve"> THE CASES OF SALLY AND ERIN </w:t>
    </w:r>
    <w:r w:rsidR="000E63CB">
      <w:rPr>
        <w:rFonts w:ascii="Times New Roman" w:hAnsi="Times New Roman" w:cs="Times New Roman"/>
        <w:sz w:val="24"/>
        <w:szCs w:val="24"/>
      </w:rPr>
      <w:t xml:space="preserve">                                                                   </w:t>
    </w:r>
    <w:r w:rsidR="000E63CB" w:rsidRPr="000E63CB">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F6E"/>
    <w:rsid w:val="000E63CB"/>
    <w:rsid w:val="00100F6E"/>
    <w:rsid w:val="00373B43"/>
    <w:rsid w:val="00626160"/>
    <w:rsid w:val="007037AF"/>
    <w:rsid w:val="00A36B65"/>
    <w:rsid w:val="00B67C1E"/>
    <w:rsid w:val="00D85E88"/>
    <w:rsid w:val="00E32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9B425"/>
  <w15:chartTrackingRefBased/>
  <w15:docId w15:val="{8889E577-576F-413D-8B83-1A4AA739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F6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E88"/>
  </w:style>
  <w:style w:type="paragraph" w:styleId="Footer">
    <w:name w:val="footer"/>
    <w:basedOn w:val="Normal"/>
    <w:link w:val="FooterChar"/>
    <w:uiPriority w:val="99"/>
    <w:unhideWhenUsed/>
    <w:rsid w:val="00D85E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709</Words>
  <Characters>4042</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2021-08-01T12:31:00Z</dcterms:created>
  <dcterms:modified xsi:type="dcterms:W3CDTF">2021-08-01T20:53:00Z</dcterms:modified>
</cp:coreProperties>
</file>